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DE" w:rsidRDefault="00C362DE" w:rsidP="00C362DE">
      <w:pPr>
        <w:pStyle w:val="ConsPlusTitle"/>
        <w:widowControl/>
        <w:ind w:left="3402"/>
        <w:outlineLvl w:val="0"/>
        <w:rPr>
          <w:sz w:val="20"/>
          <w:szCs w:val="20"/>
        </w:rPr>
      </w:pPr>
      <w:r>
        <w:rPr>
          <w:b w:val="0"/>
          <w:sz w:val="20"/>
          <w:szCs w:val="20"/>
        </w:rPr>
        <w:t>Приложение к решению Обнинского городского Собрания «О создании постоянной комиссии Обнинского городского Собрания и об утверждении положения «О постоянной комиссии Обнинского  городского Собрания по физической культуре и спорту»  от «28» мая 2013 года № 07-45</w:t>
      </w:r>
    </w:p>
    <w:p w:rsidR="00C362DE" w:rsidRDefault="00C362DE" w:rsidP="00C362DE">
      <w:pPr>
        <w:autoSpaceDE w:val="0"/>
        <w:autoSpaceDN w:val="0"/>
        <w:adjustRightInd w:val="0"/>
        <w:ind w:firstLine="540"/>
      </w:pPr>
    </w:p>
    <w:p w:rsidR="00C362DE" w:rsidRDefault="00C362DE" w:rsidP="00C362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362DE" w:rsidRDefault="00C362DE" w:rsidP="00C362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«О ПОСТОЯННОЙ КОМИССИИ ОБНИНСКОГО ГОРОДСКОГО СОБРАНИЯ</w:t>
      </w:r>
    </w:p>
    <w:p w:rsidR="00C362DE" w:rsidRDefault="00C362DE" w:rsidP="00C362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ФИЗИЧЕСКОЙ КУЛЬТУРЕ И СПОРТУ»</w:t>
      </w:r>
    </w:p>
    <w:p w:rsidR="00C362DE" w:rsidRDefault="00C362DE" w:rsidP="00C362DE">
      <w:pPr>
        <w:autoSpaceDE w:val="0"/>
        <w:autoSpaceDN w:val="0"/>
        <w:adjustRightInd w:val="0"/>
      </w:pPr>
    </w:p>
    <w:p w:rsidR="00C362DE" w:rsidRDefault="00C362DE" w:rsidP="00C362DE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Настоящее Положение определяет порядок работы постоянной комиссии по физической культуре и спорту (далее - Комиссия).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Комиссия создается из депутатов и специалистов для подготовки предложений, рекомендаций и проектов муниципальных правовых актов по вопросам физической культуры и спорта в г. Обнинске, мониторинга выполнения на территории города муниципальных правовых актов, регулирующих действия субъектов, осуществляющих свою деятельность в области физической культуры и спорта.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 xml:space="preserve">В своей деятельности Комиссия руководствуется </w:t>
      </w:r>
      <w:hyperlink r:id="rId5" w:history="1">
        <w:r>
          <w:rPr>
            <w:rStyle w:val="a3"/>
          </w:rPr>
          <w:t>Конституцией</w:t>
        </w:r>
      </w:hyperlink>
      <w:r>
        <w:t xml:space="preserve"> Российской Федерации, законодательством Российской Федерации и Калужской области, </w:t>
      </w:r>
      <w:hyperlink r:id="rId6" w:history="1">
        <w:r>
          <w:rPr>
            <w:rStyle w:val="a3"/>
          </w:rPr>
          <w:t>Уставом</w:t>
        </w:r>
      </w:hyperlink>
      <w:r>
        <w:t xml:space="preserve"> муниципального образования «Город Обнинск», </w:t>
      </w:r>
      <w:hyperlink r:id="rId7" w:history="1">
        <w:r>
          <w:rPr>
            <w:rStyle w:val="a3"/>
          </w:rPr>
          <w:t>Регламентом</w:t>
        </w:r>
      </w:hyperlink>
      <w:r>
        <w:t xml:space="preserve"> городского Собрания, муниципальными правовыми актами и настоящим Положением.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Комиссия формируется на добровольной основе и осуществляет свою деятельность на общественных началах.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Решения Комиссии носят рекомендательный характер.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</w:p>
    <w:p w:rsidR="00C362DE" w:rsidRDefault="00C362DE" w:rsidP="00C362DE">
      <w:pPr>
        <w:autoSpaceDE w:val="0"/>
        <w:autoSpaceDN w:val="0"/>
        <w:adjustRightInd w:val="0"/>
        <w:jc w:val="center"/>
        <w:outlineLvl w:val="1"/>
      </w:pPr>
      <w:r>
        <w:t>2. Полномочия Комиссии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Комиссия: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2.1. Принимает участие, дает предложения по проведению официальных физкультурно-оздоровительных и спортивных мероприятий и праздников в городе Обнинске;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2.2. Принимает участие в разработке проектов планов и программ по вопросам физической культуры и спорта в городе Обнинске;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2.3. Готовит по поручению городского Собрания, Главы городского самоуправления, Председателя городского Собрания или по собственной инициативе проекты решений городского Собрания по вопросам развития физической культуры и массового спорта в городе Обнинске;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2.4. Осуществляет мониторинг выполнения решений городского Собрания по вопросам ведения Комиссии органами местного самоуправления, организациями, предприятиями, учреждениями;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2.5. Имеет право готовить запросы в органы местного самоуправления, предприятия, организации, учреждения по вопросам ведения Комиссии;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2.6. Готовит отчет о работе Комиссии за год.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</w:p>
    <w:p w:rsidR="00C362DE" w:rsidRDefault="00C362DE" w:rsidP="00C362DE">
      <w:pPr>
        <w:autoSpaceDE w:val="0"/>
        <w:autoSpaceDN w:val="0"/>
        <w:adjustRightInd w:val="0"/>
        <w:jc w:val="center"/>
        <w:outlineLvl w:val="1"/>
      </w:pPr>
      <w:r>
        <w:t>3. Состав Комиссии и формы ее деятельности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3.1. Комиссия формируется из депутатов, представителей Администрации города. В состав комиссии могут входить представители организаций, осуществляющих свою деятельность в области физической культуры и спорта, представители спортивных федераций.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3.2. Персональный состав Комиссии утверждается решением городского Собрания.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lastRenderedPageBreak/>
        <w:t>3.3. Текущую деятельность Комиссии организует председатель Комиссии, утверждаемый решением городского Собрания.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3.4. Председатель Комиссии: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- готовит и проводит заседания Комиссии;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- организует исполнение решений Комиссии;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- представляет Комиссию в отношениях с органами местного самоуправления, предприятиями, организациями, учреждениями, общественными организациями, гражданами;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- информирует членов Комиссии о выполнении решений Комиссии;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- ежегодно не позднее апреля месяца года, следующего за отчетным, отчитывается о проделанной работе Комиссии перед городским Собранием.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3.5. Комиссия работает в соответствии с планом работы городского Собрания и собственным планом, утвержденным на ее заседании.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3.6. Периодичность заседаний Комиссии определяется самой Комиссией.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3.7. В заседаниях Комиссии могут принимать участие с правом совещательного голоса депутаты, представители Администрации города, представители организаций, осуществляющих свою деятельность в области физической культуры и спорта, представители спортивных федераций, политических партий, общественных организаций, не являющиеся членами Комиссии.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3.8. Заседание Комиссии правомочно, если на нем присутствует более половины состава Комиссии. Все решения принимаются простым большинством голосов от присутствующих на заседании членов Комиссии.</w:t>
      </w:r>
    </w:p>
    <w:p w:rsidR="00C362DE" w:rsidRDefault="00C362DE" w:rsidP="00C362DE">
      <w:pPr>
        <w:autoSpaceDE w:val="0"/>
        <w:autoSpaceDN w:val="0"/>
        <w:adjustRightInd w:val="0"/>
        <w:ind w:firstLine="540"/>
        <w:jc w:val="both"/>
      </w:pPr>
      <w:r>
        <w:t>3.9. Комиссия из своего состава избирает секретаря, который ведет протокол заседания Комиссии. Протоколы заседаний Комиссии подписываются председателем Комиссии.</w:t>
      </w:r>
    </w:p>
    <w:p w:rsidR="00C362DE" w:rsidRDefault="00C362DE" w:rsidP="00C362DE">
      <w:pPr>
        <w:ind w:right="-766" w:firstLine="567"/>
        <w:jc w:val="both"/>
        <w:rPr>
          <w:szCs w:val="20"/>
        </w:rPr>
      </w:pPr>
    </w:p>
    <w:p w:rsidR="00C362DE" w:rsidRDefault="00C362DE">
      <w:bookmarkStart w:id="0" w:name="_GoBack"/>
      <w:bookmarkEnd w:id="0"/>
    </w:p>
    <w:sectPr w:rsidR="00C3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DE"/>
    <w:rsid w:val="00C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6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6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6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6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8838C6EB7B8017B61C0D04085F0F6BEFD980481E6BA64E9FD0C05672C72E9392044B11A01A378F9934BM60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8838C6EB7B8017B61C0D04085F0F6BEFD980480E4BE63ECFD0C05672C72E9M309G" TargetMode="External"/><Relationship Id="rId5" Type="http://schemas.openxmlformats.org/officeDocument/2006/relationships/hyperlink" Target="consultantplus://offline/ref=ACA8838C6EB7B8017B61DEDD56E9AEF8BBFEC10C88B3E633E5F759M50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2013-06-04T11:19:00Z</dcterms:created>
  <dcterms:modified xsi:type="dcterms:W3CDTF">2013-06-04T11:20:00Z</dcterms:modified>
</cp:coreProperties>
</file>